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35838" w14:textId="693D4CB0" w:rsidR="00694E4E" w:rsidRPr="006453CA" w:rsidRDefault="00487935" w:rsidP="00FE3835">
      <w:pPr>
        <w:jc w:val="both"/>
        <w:rPr>
          <w:b/>
          <w:bCs/>
        </w:rPr>
      </w:pPr>
      <w:r>
        <w:rPr>
          <w:b/>
          <w:bCs/>
        </w:rPr>
        <w:t>Fe ddywedoch chi, fe wnaethom ni</w:t>
      </w:r>
      <w:r w:rsidR="005003F0" w:rsidRPr="006453CA">
        <w:rPr>
          <w:b/>
          <w:bCs/>
        </w:rPr>
        <w:t>.</w:t>
      </w:r>
    </w:p>
    <w:p w14:paraId="2104012E" w14:textId="31AE170E" w:rsidR="005003F0" w:rsidRDefault="005003F0" w:rsidP="00FE3835">
      <w:pPr>
        <w:jc w:val="both"/>
      </w:pPr>
    </w:p>
    <w:p w14:paraId="12272138" w14:textId="017A9B17" w:rsidR="005003F0" w:rsidRDefault="00487935" w:rsidP="00FE3835">
      <w:pPr>
        <w:jc w:val="both"/>
      </w:pPr>
      <w:r>
        <w:t xml:space="preserve">Yn gyntaf oll, dymunwn ddiolch i bawb </w:t>
      </w:r>
      <w:r w:rsidR="001466C9">
        <w:t xml:space="preserve">am eu sylwadau ynglŷn â’r Cynllun Adnoddau Coedwig Drafft ar gyfer </w:t>
      </w:r>
      <w:r w:rsidR="005003F0">
        <w:t>Llanfor a C</w:t>
      </w:r>
      <w:r w:rsidR="001466C9">
        <w:t>h</w:t>
      </w:r>
      <w:r w:rsidR="005003F0">
        <w:t>elyn.</w:t>
      </w:r>
    </w:p>
    <w:p w14:paraId="0BD5A3F6" w14:textId="5924261E" w:rsidR="002F2416" w:rsidRDefault="001466C9" w:rsidP="00FE3835">
      <w:pPr>
        <w:jc w:val="both"/>
      </w:pPr>
      <w:r>
        <w:t>Ceir rhestr isod o’r prif bryderon a godwyd</w:t>
      </w:r>
      <w:r w:rsidR="00CD2C04">
        <w:t xml:space="preserve"> a’n hymateb ninnau iddynt</w:t>
      </w:r>
      <w:r w:rsidR="004C4542">
        <w:t>:</w:t>
      </w:r>
    </w:p>
    <w:p w14:paraId="653E4E74" w14:textId="1C689D76" w:rsidR="004C4542" w:rsidRPr="006453CA" w:rsidRDefault="00CD2C04" w:rsidP="00FE3835">
      <w:pPr>
        <w:jc w:val="both"/>
        <w:rPr>
          <w:b/>
          <w:bCs/>
        </w:rPr>
      </w:pPr>
      <w:r>
        <w:rPr>
          <w:b/>
          <w:bCs/>
        </w:rPr>
        <w:t>Ein dibyniaeth ar lwyrgwympo</w:t>
      </w:r>
    </w:p>
    <w:p w14:paraId="184F0FE3" w14:textId="7B291220" w:rsidR="005003F0" w:rsidRDefault="00CB0A6D" w:rsidP="00FE3835">
      <w:pPr>
        <w:jc w:val="both"/>
      </w:pPr>
      <w:r>
        <w:t xml:space="preserve">Nid yw </w:t>
      </w:r>
      <w:r w:rsidRPr="00CB0A6D">
        <w:t xml:space="preserve">Coedwigaeth Gorchudd Parhaol </w:t>
      </w:r>
      <w:r>
        <w:t xml:space="preserve">ond yn gweithio ar safleoedd addas sydd </w:t>
      </w:r>
      <w:r w:rsidR="0061151E">
        <w:t>â mynediad rhwydd,</w:t>
      </w:r>
      <w:r w:rsidR="00C76157">
        <w:t xml:space="preserve"> </w:t>
      </w:r>
      <w:r w:rsidR="00C9502E">
        <w:t xml:space="preserve">ddim yn agored iawn i’r gwynt, </w:t>
      </w:r>
      <w:r w:rsidR="001361D3">
        <w:t xml:space="preserve">gyda phridd </w:t>
      </w:r>
      <w:r w:rsidR="00172CED">
        <w:t>gwerth chweil</w:t>
      </w:r>
      <w:r w:rsidR="00F66450">
        <w:t xml:space="preserve"> a choed cadarn </w:t>
      </w:r>
      <w:r w:rsidR="00567595">
        <w:t>wedi’u teneuo</w:t>
      </w:r>
      <w:r w:rsidR="00172CED">
        <w:t>’n dda</w:t>
      </w:r>
      <w:r w:rsidR="004C4542">
        <w:t>.</w:t>
      </w:r>
      <w:r w:rsidR="003500D6">
        <w:t xml:space="preserve"> Ni</w:t>
      </w:r>
      <w:r w:rsidR="00E257A4">
        <w:t xml:space="preserve"> cheir amodau felly mewn llawer o rannau o’r goedwig</w:t>
      </w:r>
      <w:r w:rsidR="005003F0">
        <w:t xml:space="preserve">. </w:t>
      </w:r>
      <w:r w:rsidR="00847E5C">
        <w:t xml:space="preserve">Yn ogystal â hynny, </w:t>
      </w:r>
      <w:r w:rsidR="00C521C1">
        <w:t>mae’n arfer safonol gennym i beidio â dynodi safle i’w reoli drwy G</w:t>
      </w:r>
      <w:r w:rsidR="00C521C1" w:rsidRPr="00CB0A6D">
        <w:t>oedwigaeth Gorchudd Parhaol</w:t>
      </w:r>
      <w:r w:rsidR="00C521C1">
        <w:t xml:space="preserve"> oni bai ei </w:t>
      </w:r>
      <w:r w:rsidR="008A79FC">
        <w:t>f</w:t>
      </w:r>
      <w:r w:rsidR="00C521C1">
        <w:t>od wedi</w:t>
      </w:r>
      <w:r w:rsidR="008A79FC">
        <w:t>’i</w:t>
      </w:r>
      <w:r w:rsidR="00C521C1">
        <w:t xml:space="preserve"> </w:t>
      </w:r>
      <w:r w:rsidR="00B16233">
        <w:t>deneuo yn gyntaf</w:t>
      </w:r>
      <w:r w:rsidR="000B09E7">
        <w:t xml:space="preserve">. </w:t>
      </w:r>
      <w:r w:rsidR="00B16233">
        <w:t xml:space="preserve">Fel arfer byddai hyn yn digwydd ar ôl i goedwig Sitca </w:t>
      </w:r>
      <w:r w:rsidR="00E128BD">
        <w:t>fod yn tyfu am oddeutu ugain mlynedd, ac felly bydd y rhan helaeth o’r cnydau mwy diweddar yn cael eu hystyried ar gyfe</w:t>
      </w:r>
      <w:r w:rsidR="00913E94">
        <w:t>r</w:t>
      </w:r>
      <w:r w:rsidR="00E128BD">
        <w:t xml:space="preserve"> </w:t>
      </w:r>
      <w:r w:rsidR="00913E94" w:rsidRPr="00CB0A6D">
        <w:t xml:space="preserve">Coedwigaeth Gorchudd Parhaol </w:t>
      </w:r>
      <w:r w:rsidR="00913E94">
        <w:t xml:space="preserve">yn </w:t>
      </w:r>
      <w:r w:rsidR="00E128BD">
        <w:t>y cyfnod cynllunio nesaf</w:t>
      </w:r>
      <w:r w:rsidR="009D6DB8">
        <w:t xml:space="preserve">. </w:t>
      </w:r>
      <w:r w:rsidR="00877225">
        <w:t xml:space="preserve">Dilynwch y ddolen isod i weld mwy o wybodaeth ynglŷn â gwahanol ddulliau rheoli </w:t>
      </w:r>
      <w:r w:rsidR="00CB1541">
        <w:t>coedamaeth</w:t>
      </w:r>
      <w:r w:rsidR="009D6DB8">
        <w:t xml:space="preserve">. </w:t>
      </w:r>
    </w:p>
    <w:p w14:paraId="58B132CD" w14:textId="02E7912E" w:rsidR="005003F0" w:rsidRDefault="006F3457" w:rsidP="00FE3835">
      <w:pPr>
        <w:jc w:val="both"/>
      </w:pPr>
      <w:hyperlink r:id="rId7" w:history="1">
        <w:r w:rsidR="00ED777A">
          <w:rPr>
            <w:rStyle w:val="Hyperddolen"/>
          </w:rPr>
          <w:t>https://naturalresources.wales/guidance-and-advice/environmental-topics/woodland-management/planning-for-the-future/silvicultural-systems/?lang=cy</w:t>
        </w:r>
      </w:hyperlink>
    </w:p>
    <w:p w14:paraId="1BA0ADB4" w14:textId="1E5B2F73" w:rsidR="00BD0EE3" w:rsidRPr="006453CA" w:rsidRDefault="0061151E" w:rsidP="00FE3835">
      <w:pPr>
        <w:jc w:val="both"/>
        <w:rPr>
          <w:b/>
          <w:bCs/>
        </w:rPr>
      </w:pPr>
      <w:r>
        <w:rPr>
          <w:b/>
          <w:bCs/>
        </w:rPr>
        <w:t>Adfer mawn</w:t>
      </w:r>
    </w:p>
    <w:p w14:paraId="0BAAD676" w14:textId="2B4EA7F9" w:rsidR="009D6DB8" w:rsidRDefault="0061151E" w:rsidP="00FE3835">
      <w:pPr>
        <w:jc w:val="both"/>
      </w:pPr>
      <w:r>
        <w:t xml:space="preserve">I ddechrau roedd cynigion i ymchwilio i </w:t>
      </w:r>
      <w:r w:rsidR="009F6C1E">
        <w:t xml:space="preserve">gynllun adfer mawn dwfn ar </w:t>
      </w:r>
      <w:r w:rsidR="00F763F4">
        <w:t>ben pellaf</w:t>
      </w:r>
      <w:r w:rsidR="001E5F23">
        <w:t xml:space="preserve"> Coed </w:t>
      </w:r>
      <w:r w:rsidR="009D6DB8">
        <w:t>Celyn</w:t>
      </w:r>
      <w:r w:rsidR="001E5F23">
        <w:t xml:space="preserve"> tua’r dwyrain</w:t>
      </w:r>
      <w:r w:rsidR="00BD0EE3">
        <w:t xml:space="preserve">. </w:t>
      </w:r>
      <w:r w:rsidR="001E5F23">
        <w:t xml:space="preserve">Wrth ymweld â’r safle </w:t>
      </w:r>
      <w:r w:rsidR="00EF7978">
        <w:t>i f</w:t>
      </w:r>
      <w:r w:rsidR="001E5F23">
        <w:t>esur</w:t>
      </w:r>
      <w:r w:rsidR="00EF7978">
        <w:t xml:space="preserve"> </w:t>
      </w:r>
      <w:r w:rsidR="001E5F23">
        <w:t xml:space="preserve">y mawn </w:t>
      </w:r>
      <w:r w:rsidR="00EF7978">
        <w:t xml:space="preserve">canfuwyd ei fod yn gorwedd dim ond 20cm </w:t>
      </w:r>
      <w:r w:rsidR="00A83320">
        <w:t xml:space="preserve">o dan y ddaear </w:t>
      </w:r>
      <w:r w:rsidR="00EF3CBF">
        <w:t xml:space="preserve">ac yn </w:t>
      </w:r>
      <w:r w:rsidR="000855DA">
        <w:t xml:space="preserve">dod i ben ar </w:t>
      </w:r>
      <w:r w:rsidR="00101BAB">
        <w:t>siâl creigio</w:t>
      </w:r>
      <w:r w:rsidR="00C521C1">
        <w:t>g ac felly mae’n anaddas</w:t>
      </w:r>
      <w:r w:rsidR="00745B64">
        <w:t xml:space="preserve">. </w:t>
      </w:r>
      <w:r w:rsidR="00C64D1C">
        <w:t>O ganlyniad i hyn fe reolir yr ardal dan sylw fel coetir cymys</w:t>
      </w:r>
      <w:r w:rsidR="00F763F4">
        <w:t>g yn awr, gan roi blaenoriaeth i fioamrywiaeth</w:t>
      </w:r>
      <w:r w:rsidR="00AA6234">
        <w:t>.</w:t>
      </w:r>
      <w:r w:rsidR="009D6DB8">
        <w:t xml:space="preserve"> </w:t>
      </w:r>
    </w:p>
    <w:p w14:paraId="08E0EC7F" w14:textId="27F57E86" w:rsidR="00745B64" w:rsidRPr="006453CA" w:rsidRDefault="00CB1541" w:rsidP="00FE3835">
      <w:pPr>
        <w:jc w:val="both"/>
        <w:rPr>
          <w:b/>
          <w:bCs/>
        </w:rPr>
      </w:pPr>
      <w:r>
        <w:rPr>
          <w:b/>
          <w:bCs/>
        </w:rPr>
        <w:t>Gwella’r llwybrau yng Nghoed Celyn</w:t>
      </w:r>
    </w:p>
    <w:p w14:paraId="54BD88A4" w14:textId="74453DCE" w:rsidR="009D6DB8" w:rsidRDefault="00131FAE" w:rsidP="00FE3835">
      <w:pPr>
        <w:jc w:val="both"/>
      </w:pPr>
      <w:r>
        <w:t>Newidiwyd hyn i gynnwys amcan i wella</w:t>
      </w:r>
      <w:r w:rsidR="00961860">
        <w:t xml:space="preserve"> </w:t>
      </w:r>
      <w:r w:rsidR="008968E7">
        <w:t>wrth g</w:t>
      </w:r>
      <w:r w:rsidR="00961860">
        <w:t>ynnal a chadw</w:t>
      </w:r>
      <w:r w:rsidR="008968E7">
        <w:t xml:space="preserve"> Hawliau Tramwy Cyhoeddus </w:t>
      </w:r>
      <w:r w:rsidR="00380721">
        <w:t>hamdden gydol y safle</w:t>
      </w:r>
      <w:r w:rsidR="009D6DB8">
        <w:t xml:space="preserve">. </w:t>
      </w:r>
      <w:r w:rsidR="00380721">
        <w:t xml:space="preserve">Rydym hefyd wedi </w:t>
      </w:r>
      <w:r w:rsidR="00EB6F2B">
        <w:t xml:space="preserve">trosglwyddo’r sylwadau a dderbyniwyd wrth ymgynghori i dîm hamdden CNC, fel y gellir dod o hyd i ffyrdd o wella mynediad i’r ardal ar gyfer hamdden </w:t>
      </w:r>
      <w:r w:rsidR="00176F71">
        <w:t>a hyrwyddo hynny</w:t>
      </w:r>
      <w:r w:rsidR="00BC5721">
        <w:t>.</w:t>
      </w:r>
    </w:p>
    <w:p w14:paraId="4F41D1E6" w14:textId="021C3890" w:rsidR="00320FE0" w:rsidRPr="006453CA" w:rsidRDefault="00B74958" w:rsidP="00FE3835">
      <w:pPr>
        <w:jc w:val="both"/>
        <w:rPr>
          <w:b/>
          <w:bCs/>
        </w:rPr>
      </w:pPr>
      <w:r>
        <w:rPr>
          <w:b/>
          <w:bCs/>
        </w:rPr>
        <w:t>Hadu conwydd</w:t>
      </w:r>
    </w:p>
    <w:p w14:paraId="72F608BB" w14:textId="1B3ED3FC" w:rsidR="009D6DB8" w:rsidRDefault="00BB4401" w:rsidP="00FE3835">
      <w:pPr>
        <w:jc w:val="both"/>
      </w:pPr>
      <w:r>
        <w:t>Rydym wrthi’n mynd i’r afael â hyn drwy gynnal Asesiad Rheoliadau Cynefinoedd</w:t>
      </w:r>
      <w:r w:rsidR="00320FE0">
        <w:t xml:space="preserve">. </w:t>
      </w:r>
      <w:r w:rsidR="00683EAE">
        <w:t xml:space="preserve">Rhaid cynnal y </w:t>
      </w:r>
      <w:r>
        <w:t xml:space="preserve">broses hon </w:t>
      </w:r>
      <w:r w:rsidR="00683EAE">
        <w:t xml:space="preserve">ar gyfer unrhyw gynllun a fedrai effeithio ar safle </w:t>
      </w:r>
      <w:r w:rsidR="00BC5721">
        <w:t xml:space="preserve">Natura 2000. </w:t>
      </w:r>
      <w:r w:rsidR="00683EAE">
        <w:t>Yn</w:t>
      </w:r>
      <w:r w:rsidR="00136C4D">
        <w:t>g</w:t>
      </w:r>
      <w:r w:rsidR="00683EAE">
        <w:t xml:space="preserve"> n</w:t>
      </w:r>
      <w:r w:rsidR="00E174BF">
        <w:t>g</w:t>
      </w:r>
      <w:r w:rsidR="00683EAE">
        <w:t xml:space="preserve">hyd-destun hadu, bydd CNC </w:t>
      </w:r>
      <w:r w:rsidR="00653F86">
        <w:t xml:space="preserve">a pherchnogion y tir </w:t>
      </w:r>
      <w:r w:rsidR="00E174BF">
        <w:t xml:space="preserve">o amgylch y </w:t>
      </w:r>
      <w:r w:rsidR="00653F86">
        <w:t xml:space="preserve">goedwig </w:t>
      </w:r>
      <w:r w:rsidR="00E174BF">
        <w:t xml:space="preserve">sy’n ffinio </w:t>
      </w:r>
      <w:r w:rsidR="00E174BF">
        <w:t xml:space="preserve">ag ACA Migneint </w:t>
      </w:r>
      <w:r w:rsidR="00653F86">
        <w:t>yn cytuno ar gynllun rheoli</w:t>
      </w:r>
      <w:r w:rsidR="00E174BF">
        <w:t xml:space="preserve">. Mae’n braf clywed fod </w:t>
      </w:r>
      <w:r w:rsidR="00244BDF">
        <w:t xml:space="preserve">cefnogaeth i’n </w:t>
      </w:r>
      <w:r w:rsidR="00E174BF">
        <w:t xml:space="preserve">cynlluniau </w:t>
      </w:r>
      <w:r w:rsidR="00244BDF">
        <w:t xml:space="preserve">cyfredol </w:t>
      </w:r>
      <w:r w:rsidR="002632A2">
        <w:t>i</w:t>
      </w:r>
      <w:r w:rsidR="0099768A">
        <w:t xml:space="preserve"> feddalu’r ymylon </w:t>
      </w:r>
      <w:r w:rsidR="00E6134A">
        <w:t>a gwella golwg y goedwig</w:t>
      </w:r>
      <w:r w:rsidR="00BC5721">
        <w:t>.</w:t>
      </w:r>
    </w:p>
    <w:p w14:paraId="446210CB" w14:textId="368ABA53" w:rsidR="00856E08" w:rsidRPr="006713FF" w:rsidRDefault="00B74958" w:rsidP="00FE3835">
      <w:pPr>
        <w:jc w:val="both"/>
        <w:rPr>
          <w:b/>
          <w:bCs/>
        </w:rPr>
      </w:pPr>
      <w:r>
        <w:rPr>
          <w:b/>
          <w:bCs/>
        </w:rPr>
        <w:t>Adrodd ar brosesau ac ecoleg yn yr ardal</w:t>
      </w:r>
    </w:p>
    <w:p w14:paraId="17F5E081" w14:textId="72281912" w:rsidR="00BC5721" w:rsidRDefault="00F6448A" w:rsidP="00FE3835">
      <w:pPr>
        <w:jc w:val="both"/>
      </w:pPr>
      <w:r>
        <w:t xml:space="preserve">Mae’n bwysig iawn ein bod yn </w:t>
      </w:r>
      <w:r w:rsidR="002D5B38">
        <w:t xml:space="preserve">sicrhau cydbwysedd rhwng yr angen i gynhyrchu pren a hybu </w:t>
      </w:r>
      <w:r w:rsidR="00BC5721">
        <w:t>ecosystem</w:t>
      </w:r>
      <w:r w:rsidR="002D5B38">
        <w:t>au a bioamrywiaeth yn yr ardal</w:t>
      </w:r>
      <w:r w:rsidR="00DE35E7">
        <w:t xml:space="preserve">. </w:t>
      </w:r>
      <w:r w:rsidR="002D5B38">
        <w:t>Cyn drafftio’r cynlluniau hyn</w:t>
      </w:r>
      <w:r w:rsidR="001A79E0">
        <w:t xml:space="preserve"> bu timau ac arbenigwyr CNC</w:t>
      </w:r>
      <w:r w:rsidR="009436ED">
        <w:t xml:space="preserve">, gan gynnwys </w:t>
      </w:r>
      <w:r w:rsidR="00FB31E2">
        <w:t>Rheoli Tir, Tîm yr Amgylchedd, E</w:t>
      </w:r>
      <w:r w:rsidR="006F3457">
        <w:t>c</w:t>
      </w:r>
      <w:r w:rsidR="00FB31E2">
        <w:t>olegwyr, Coedwigwyr a Rheoli Dŵr,</w:t>
      </w:r>
      <w:r w:rsidR="001A79E0">
        <w:t xml:space="preserve"> yn cynnal ymgyngoriadau mewnol ac ymweld â llawer o safleoedd</w:t>
      </w:r>
      <w:r w:rsidR="00FB31E2">
        <w:t xml:space="preserve">, </w:t>
      </w:r>
      <w:r w:rsidR="002B1BA3">
        <w:t>ac fe ymgynghorwyd yn allanol hefyd</w:t>
      </w:r>
      <w:r w:rsidR="001A79E0">
        <w:t xml:space="preserve"> </w:t>
      </w:r>
      <w:r w:rsidR="002B1BA3">
        <w:t>ag Awdurdod Parc Cenedlaethol Eryri ac Ymddiriedolaeth Archaeolegol Gwynedd</w:t>
      </w:r>
      <w:r w:rsidR="00FE3835">
        <w:t xml:space="preserve">. </w:t>
      </w:r>
      <w:r w:rsidR="002B1BA3">
        <w:t xml:space="preserve">Yn y cynlluniau hyn rydym wedi </w:t>
      </w:r>
      <w:r w:rsidR="00EB01E3">
        <w:t>nodi ardaloedd helaeth a fydd gyda threigl amser yn d</w:t>
      </w:r>
      <w:r w:rsidR="00B12AAD">
        <w:t xml:space="preserve">ychwelyd </w:t>
      </w:r>
      <w:r w:rsidR="00D11106">
        <w:t>yn goedwigoedd a reolir fel rhai Brodorol neu Hynafol</w:t>
      </w:r>
      <w:r w:rsidR="00AA123A">
        <w:t xml:space="preserve">. </w:t>
      </w:r>
      <w:r>
        <w:t>Gallai gymryd canrifoedd</w:t>
      </w:r>
      <w:r w:rsidRPr="00F6448A">
        <w:t xml:space="preserve"> </w:t>
      </w:r>
      <w:r>
        <w:t>i gyflawni’r nodau hyn</w:t>
      </w:r>
      <w:r>
        <w:t>, fodd bynnag</w:t>
      </w:r>
      <w:r w:rsidR="00FE3835">
        <w:t>.</w:t>
      </w:r>
      <w:bookmarkStart w:id="0" w:name="_GoBack"/>
      <w:bookmarkEnd w:id="0"/>
    </w:p>
    <w:p w14:paraId="18327A6F" w14:textId="733A7B92" w:rsidR="006453CA" w:rsidRDefault="001466C9" w:rsidP="00FE3835">
      <w:pPr>
        <w:jc w:val="both"/>
        <w:rPr>
          <w:b/>
          <w:bCs/>
        </w:rPr>
      </w:pPr>
      <w:r>
        <w:rPr>
          <w:b/>
          <w:bCs/>
        </w:rPr>
        <w:lastRenderedPageBreak/>
        <w:t>Beth sy’n digwydd nesaf</w:t>
      </w:r>
      <w:r w:rsidR="006453CA">
        <w:rPr>
          <w:b/>
          <w:bCs/>
        </w:rPr>
        <w:t>?</w:t>
      </w:r>
    </w:p>
    <w:p w14:paraId="049DF709" w14:textId="1A260A5A" w:rsidR="000B42C9" w:rsidRDefault="001466C9" w:rsidP="00FE3835">
      <w:pPr>
        <w:jc w:val="both"/>
      </w:pPr>
      <w:r>
        <w:t xml:space="preserve">Y cam nesaf fydd cwblhau </w:t>
      </w:r>
      <w:r w:rsidR="00262AFF" w:rsidRPr="00262AFF">
        <w:t>Asesiad Rheoliadau Cynefinoedd</w:t>
      </w:r>
      <w:r w:rsidR="00A375EA">
        <w:t xml:space="preserve">, er mwyn sicrhau nad yw’r cynllun yn cael unrhyw effaith negyddol ar y safleoedd Natura 2000 gerllaw, gan gynnwys </w:t>
      </w:r>
      <w:r w:rsidR="006B3506">
        <w:t>Afon Dyfrdwy</w:t>
      </w:r>
      <w:r w:rsidR="00511937">
        <w:t xml:space="preserve"> a</w:t>
      </w:r>
      <w:r w:rsidR="00B74958">
        <w:t>c Ardal Cadwraeth Arbennig</w:t>
      </w:r>
      <w:r w:rsidR="00511937">
        <w:t xml:space="preserve"> </w:t>
      </w:r>
      <w:r w:rsidR="006453CA">
        <w:t xml:space="preserve">Migneint-Arenig-Dduallt </w:t>
      </w:r>
      <w:r w:rsidR="005C6E38">
        <w:t>yn yr achos hwn</w:t>
      </w:r>
      <w:r w:rsidR="006453CA">
        <w:t>.</w:t>
      </w:r>
    </w:p>
    <w:sectPr w:rsidR="000B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F0"/>
    <w:rsid w:val="000855DA"/>
    <w:rsid w:val="000B09E7"/>
    <w:rsid w:val="000B42C9"/>
    <w:rsid w:val="000C3B2C"/>
    <w:rsid w:val="00101BAB"/>
    <w:rsid w:val="00131FAE"/>
    <w:rsid w:val="001361D3"/>
    <w:rsid w:val="00136C4D"/>
    <w:rsid w:val="00144844"/>
    <w:rsid w:val="001466C9"/>
    <w:rsid w:val="00172CED"/>
    <w:rsid w:val="00176F71"/>
    <w:rsid w:val="001A79E0"/>
    <w:rsid w:val="001E5F23"/>
    <w:rsid w:val="00244BDF"/>
    <w:rsid w:val="00262AFF"/>
    <w:rsid w:val="002632A2"/>
    <w:rsid w:val="002B1BA3"/>
    <w:rsid w:val="002D5B38"/>
    <w:rsid w:val="002F2416"/>
    <w:rsid w:val="00320FE0"/>
    <w:rsid w:val="003500D6"/>
    <w:rsid w:val="00380721"/>
    <w:rsid w:val="003D3309"/>
    <w:rsid w:val="00421027"/>
    <w:rsid w:val="00480F4B"/>
    <w:rsid w:val="00487935"/>
    <w:rsid w:val="004C4542"/>
    <w:rsid w:val="005003F0"/>
    <w:rsid w:val="00511937"/>
    <w:rsid w:val="00567595"/>
    <w:rsid w:val="005C6E38"/>
    <w:rsid w:val="0061151E"/>
    <w:rsid w:val="00623754"/>
    <w:rsid w:val="006453CA"/>
    <w:rsid w:val="00653F86"/>
    <w:rsid w:val="006713FF"/>
    <w:rsid w:val="00683EAE"/>
    <w:rsid w:val="00693650"/>
    <w:rsid w:val="00694E4E"/>
    <w:rsid w:val="006B2EFF"/>
    <w:rsid w:val="006B3506"/>
    <w:rsid w:val="006F3457"/>
    <w:rsid w:val="00745B64"/>
    <w:rsid w:val="007A6BD5"/>
    <w:rsid w:val="00847E5C"/>
    <w:rsid w:val="00856E08"/>
    <w:rsid w:val="00877225"/>
    <w:rsid w:val="008968E7"/>
    <w:rsid w:val="008A79FC"/>
    <w:rsid w:val="00913E94"/>
    <w:rsid w:val="009329DE"/>
    <w:rsid w:val="009436ED"/>
    <w:rsid w:val="00961860"/>
    <w:rsid w:val="0099768A"/>
    <w:rsid w:val="009D6DB8"/>
    <w:rsid w:val="009F6C1E"/>
    <w:rsid w:val="00A375EA"/>
    <w:rsid w:val="00A83320"/>
    <w:rsid w:val="00AA123A"/>
    <w:rsid w:val="00AA6234"/>
    <w:rsid w:val="00B064CE"/>
    <w:rsid w:val="00B12AAD"/>
    <w:rsid w:val="00B16233"/>
    <w:rsid w:val="00B74958"/>
    <w:rsid w:val="00BB4401"/>
    <w:rsid w:val="00BC5721"/>
    <w:rsid w:val="00BD0EE3"/>
    <w:rsid w:val="00C07805"/>
    <w:rsid w:val="00C521C1"/>
    <w:rsid w:val="00C64D1C"/>
    <w:rsid w:val="00C76157"/>
    <w:rsid w:val="00C9502E"/>
    <w:rsid w:val="00CB0A6D"/>
    <w:rsid w:val="00CB1541"/>
    <w:rsid w:val="00CD2C04"/>
    <w:rsid w:val="00D06A72"/>
    <w:rsid w:val="00D11106"/>
    <w:rsid w:val="00D67775"/>
    <w:rsid w:val="00D83BC9"/>
    <w:rsid w:val="00D933B4"/>
    <w:rsid w:val="00DE35E7"/>
    <w:rsid w:val="00E06836"/>
    <w:rsid w:val="00E128BD"/>
    <w:rsid w:val="00E174BF"/>
    <w:rsid w:val="00E257A4"/>
    <w:rsid w:val="00E26D1A"/>
    <w:rsid w:val="00E6134A"/>
    <w:rsid w:val="00EB01E3"/>
    <w:rsid w:val="00EB6F2B"/>
    <w:rsid w:val="00ED777A"/>
    <w:rsid w:val="00EF3CBF"/>
    <w:rsid w:val="00EF7978"/>
    <w:rsid w:val="00F6448A"/>
    <w:rsid w:val="00F66450"/>
    <w:rsid w:val="00F763F4"/>
    <w:rsid w:val="00FB31E2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B747C"/>
  <w15:chartTrackingRefBased/>
  <w15:docId w15:val="{1EE62829-00BB-4E78-9B09-6F9B5C72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semiHidden/>
    <w:unhideWhenUsed/>
    <w:rsid w:val="005003F0"/>
    <w:rPr>
      <w:color w:val="0000FF"/>
      <w:u w:val="single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4C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4C4542"/>
    <w:rPr>
      <w:rFonts w:ascii="Segoe UI" w:hAnsi="Segoe UI" w:cs="Segoe UI"/>
      <w:sz w:val="18"/>
      <w:szCs w:val="18"/>
    </w:rPr>
  </w:style>
  <w:style w:type="character" w:styleId="CyfeirnodSylw">
    <w:name w:val="annotation reference"/>
    <w:basedOn w:val="FfontParagraffDdiofyn"/>
    <w:uiPriority w:val="99"/>
    <w:semiHidden/>
    <w:unhideWhenUsed/>
    <w:rsid w:val="00AA123A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AA123A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AA123A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AA123A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AA123A"/>
    <w:rPr>
      <w:b/>
      <w:bCs/>
      <w:sz w:val="20"/>
      <w:szCs w:val="20"/>
    </w:rPr>
  </w:style>
  <w:style w:type="character" w:styleId="HyperddolenWediiDilyn">
    <w:name w:val="FollowedHyperlink"/>
    <w:basedOn w:val="FfontParagraffDdiofyn"/>
    <w:uiPriority w:val="99"/>
    <w:semiHidden/>
    <w:unhideWhenUsed/>
    <w:rsid w:val="00CB0A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8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naturalresources.wales/guidance-and-advice/environmental-topics/woodland-management/planning-for-the-future/silvicultural-systems/?lang=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64AD8F1E1AE4194C9FB3B63E02D53" ma:contentTypeVersion="7" ma:contentTypeDescription="Create a new document." ma:contentTypeScope="" ma:versionID="11c4e345db604f286f527ae57bbe5438">
  <xsd:schema xmlns:xsd="http://www.w3.org/2001/XMLSchema" xmlns:xs="http://www.w3.org/2001/XMLSchema" xmlns:p="http://schemas.microsoft.com/office/2006/metadata/properties" xmlns:ns3="5e4f76eb-b0f0-4726-a444-239c9130ca8a" targetNamespace="http://schemas.microsoft.com/office/2006/metadata/properties" ma:root="true" ma:fieldsID="83eef62fe80ada7b36e3b4474cf65deb" ns3:_="">
    <xsd:import namespace="5e4f76eb-b0f0-4726-a444-239c9130ca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f76eb-b0f0-4726-a444-239c9130c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081A75-7FC9-423A-ADB4-4BEA981B6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f76eb-b0f0-4726-a444-239c9130c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5FA87A-75F6-4625-B16E-9133A6AB6FC1}">
  <ds:schemaRefs>
    <ds:schemaRef ds:uri="http://schemas.microsoft.com/office/2006/documentManagement/types"/>
    <ds:schemaRef ds:uri="http://schemas.microsoft.com/office/infopath/2007/PartnerControls"/>
    <ds:schemaRef ds:uri="5e4f76eb-b0f0-4726-a444-239c9130ca8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8002BD-C9AD-4473-9D90-6E681247B2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Cyfoeth Naturiol Cymru Natural Resources Wales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Carrick, Thomas</dc:creator>
  <cp:keywords/>
  <dc:description/>
  <cp:lastModifiedBy>guto.jones</cp:lastModifiedBy>
  <cp:revision>66</cp:revision>
  <dcterms:created xsi:type="dcterms:W3CDTF">2021-02-01T14:39:00Z</dcterms:created>
  <dcterms:modified xsi:type="dcterms:W3CDTF">2021-02-05T10:42:00Z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0x01010005864AD8F1E1AE4194C9FB3B63E02D53</vt:lpwstr>
  </property>
</Properties>
</file>