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A948" w14:textId="69C65E12" w:rsidR="00A029F2" w:rsidRPr="00A029F2" w:rsidRDefault="00A029F2" w:rsidP="00A029F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</w:pPr>
      <w:proofErr w:type="spellStart"/>
      <w:r w:rsidRPr="00A029F2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>Carno</w:t>
      </w:r>
      <w:proofErr w:type="spellEnd"/>
      <w:r w:rsidRPr="00A029F2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 xml:space="preserve"> Forest Resource Plan Objectives Only</w:t>
      </w:r>
    </w:p>
    <w:p w14:paraId="074056E8" w14:textId="77777777" w:rsidR="00A029F2" w:rsidRDefault="00A029F2" w:rsidP="00A029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48BA8356" w14:textId="77777777" w:rsidR="00A029F2" w:rsidRPr="00A03F63" w:rsidRDefault="00A029F2" w:rsidP="00A029F2">
      <w:pPr>
        <w:keepNext/>
        <w:keepLines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</w:pPr>
    </w:p>
    <w:p w14:paraId="364D5AD3" w14:textId="77777777" w:rsidR="00A029F2" w:rsidRPr="00A03F63" w:rsidRDefault="00A029F2" w:rsidP="00A029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A03F63">
        <w:rPr>
          <w:rFonts w:ascii="Arial" w:eastAsia="Times New Roman" w:hAnsi="Arial" w:cs="Times New Roman"/>
          <w:sz w:val="24"/>
          <w:szCs w:val="24"/>
          <w:lang w:eastAsia="en-GB"/>
        </w:rPr>
        <w:t>Continue to maintain a sustainable supply of timber production through design of felling and choice of restock species.</w:t>
      </w:r>
    </w:p>
    <w:p w14:paraId="50A22FA9" w14:textId="77777777" w:rsidR="00A029F2" w:rsidRPr="00A03F63" w:rsidRDefault="00A029F2" w:rsidP="00A029F2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90B4C85" w14:textId="77777777" w:rsidR="00A029F2" w:rsidRPr="00A03F63" w:rsidRDefault="00A029F2" w:rsidP="00A029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A03F63">
        <w:rPr>
          <w:rFonts w:ascii="Arial" w:eastAsia="Times New Roman" w:hAnsi="Arial" w:cs="Times New Roman"/>
          <w:sz w:val="24"/>
          <w:szCs w:val="24"/>
          <w:lang w:eastAsia="en-GB"/>
        </w:rPr>
        <w:t>Diversify the forest species composition to increase resilience to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climate change, and</w:t>
      </w:r>
      <w:r w:rsidRPr="00A03F63">
        <w:rPr>
          <w:rFonts w:ascii="Arial" w:eastAsia="Times New Roman" w:hAnsi="Arial" w:cs="Times New Roman"/>
          <w:sz w:val="24"/>
          <w:szCs w:val="24"/>
          <w:lang w:eastAsia="en-GB"/>
        </w:rPr>
        <w:t xml:space="preserve"> pests and diseases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,</w:t>
      </w:r>
      <w:r w:rsidRPr="00A03F63">
        <w:rPr>
          <w:rFonts w:ascii="Arial" w:eastAsia="Times New Roman" w:hAnsi="Arial" w:cs="Times New Roman"/>
          <w:sz w:val="24"/>
          <w:szCs w:val="24"/>
          <w:lang w:eastAsia="en-GB"/>
        </w:rPr>
        <w:t xml:space="preserve"> whilst building a robust forest for future generations. </w:t>
      </w:r>
    </w:p>
    <w:p w14:paraId="41837A42" w14:textId="77777777" w:rsidR="00A029F2" w:rsidRPr="00A03F63" w:rsidRDefault="00A029F2" w:rsidP="00A029F2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6BF61E33" w14:textId="2793B7D3" w:rsidR="00A029F2" w:rsidRPr="00A03F63" w:rsidRDefault="00A029F2" w:rsidP="00A029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A03F63">
        <w:rPr>
          <w:rFonts w:ascii="Arial" w:eastAsia="Times New Roman" w:hAnsi="Arial" w:cs="Times New Roman"/>
          <w:sz w:val="24"/>
          <w:szCs w:val="24"/>
          <w:lang w:eastAsia="en-GB"/>
        </w:rPr>
        <w:t xml:space="preserve">Increase structural diversity through LISS management where appropriate and consider the scale, </w:t>
      </w:r>
      <w:r w:rsidR="00053DC6" w:rsidRPr="00A03F63">
        <w:rPr>
          <w:rFonts w:ascii="Arial" w:eastAsia="Times New Roman" w:hAnsi="Arial" w:cs="Times New Roman"/>
          <w:sz w:val="24"/>
          <w:szCs w:val="24"/>
          <w:lang w:eastAsia="en-GB"/>
        </w:rPr>
        <w:t>size,</w:t>
      </w:r>
      <w:r w:rsidRPr="00A03F63">
        <w:rPr>
          <w:rFonts w:ascii="Arial" w:eastAsia="Times New Roman" w:hAnsi="Arial" w:cs="Times New Roman"/>
          <w:sz w:val="24"/>
          <w:szCs w:val="24"/>
          <w:lang w:eastAsia="en-GB"/>
        </w:rPr>
        <w:t xml:space="preserve"> and timing of any </w:t>
      </w:r>
      <w:proofErr w:type="spellStart"/>
      <w:r w:rsidRPr="00A03F63">
        <w:rPr>
          <w:rFonts w:ascii="Arial" w:eastAsia="Times New Roman" w:hAnsi="Arial" w:cs="Times New Roman"/>
          <w:sz w:val="24"/>
          <w:szCs w:val="24"/>
          <w:lang w:eastAsia="en-GB"/>
        </w:rPr>
        <w:t>clearfell</w:t>
      </w:r>
      <w:proofErr w:type="spellEnd"/>
      <w:r w:rsidRPr="00A03F63">
        <w:rPr>
          <w:rFonts w:ascii="Arial" w:eastAsia="Times New Roman" w:hAnsi="Arial" w:cs="Times New Roman"/>
          <w:sz w:val="24"/>
          <w:szCs w:val="24"/>
          <w:lang w:eastAsia="en-GB"/>
        </w:rPr>
        <w:t xml:space="preserve">, avoiding the felling of adjacent coupes. Older conifer crops should be retained where possible to maintain forest structure and productive potential. </w:t>
      </w:r>
    </w:p>
    <w:p w14:paraId="5BF17DC4" w14:textId="77777777" w:rsidR="00A029F2" w:rsidRPr="00A03F63" w:rsidRDefault="00A029F2" w:rsidP="00A029F2">
      <w:pPr>
        <w:spacing w:after="0" w:line="240" w:lineRule="auto"/>
        <w:ind w:left="720"/>
        <w:contextualSpacing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A72B021" w14:textId="77777777" w:rsidR="00A029F2" w:rsidRPr="00A03F63" w:rsidRDefault="00A029F2" w:rsidP="00A029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A03F63">
        <w:rPr>
          <w:rFonts w:ascii="Arial" w:eastAsia="Times New Roman" w:hAnsi="Arial" w:cs="Times New Roman"/>
          <w:sz w:val="24"/>
          <w:szCs w:val="24"/>
          <w:lang w:eastAsia="en-GB"/>
        </w:rPr>
        <w:t>Increase areas identified for thinning within the 5-year thinning plan to enable LISS management and PAWS restoration.</w:t>
      </w:r>
    </w:p>
    <w:p w14:paraId="7CDBB95A" w14:textId="77777777" w:rsidR="00A029F2" w:rsidRPr="00A03F63" w:rsidRDefault="00A029F2" w:rsidP="00A029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462A9F5" w14:textId="77777777" w:rsidR="00A029F2" w:rsidRPr="00A03F63" w:rsidRDefault="00A029F2" w:rsidP="00A029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A03F63">
        <w:rPr>
          <w:rFonts w:ascii="Arial" w:eastAsia="Times New Roman" w:hAnsi="Arial" w:cs="Times New Roman"/>
          <w:sz w:val="24"/>
          <w:szCs w:val="24"/>
          <w:lang w:eastAsia="en-GB"/>
        </w:rPr>
        <w:t>Utilise the current road and riparian zone network for the benefit of biodiversity by creating linkages with open habitat.</w:t>
      </w:r>
    </w:p>
    <w:p w14:paraId="281EE403" w14:textId="77777777" w:rsidR="00A029F2" w:rsidRPr="00A03F63" w:rsidRDefault="00A029F2" w:rsidP="00A029F2">
      <w:pPr>
        <w:spacing w:after="0" w:line="240" w:lineRule="auto"/>
        <w:ind w:left="720"/>
        <w:contextualSpacing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441E0FEC" w14:textId="77777777" w:rsidR="00A029F2" w:rsidRDefault="00A029F2" w:rsidP="00A029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A03F63">
        <w:rPr>
          <w:rFonts w:ascii="Arial" w:eastAsia="Times New Roman" w:hAnsi="Arial" w:cs="Times New Roman"/>
          <w:sz w:val="24"/>
          <w:szCs w:val="24"/>
          <w:lang w:eastAsia="en-GB"/>
        </w:rPr>
        <w:t>Improve habitat connectivity by maintaining and enhancing areas of ancient semi-natural woodland and restoring plantations on ancient woodland sites, in line with strategic prioritisation policy.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Pr="00A03F63">
        <w:rPr>
          <w:rFonts w:ascii="Arial" w:eastAsia="Times New Roman" w:hAnsi="Arial" w:cs="Times New Roman"/>
          <w:sz w:val="24"/>
          <w:szCs w:val="24"/>
        </w:rPr>
        <w:t>Use opportunities to connect broadleaved woodland to hedgerow habitats and improve resilience.</w:t>
      </w:r>
    </w:p>
    <w:p w14:paraId="5055997D" w14:textId="77777777" w:rsidR="00A029F2" w:rsidRDefault="00A029F2" w:rsidP="00A029F2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EEE388F" w14:textId="77777777" w:rsidR="00A029F2" w:rsidRPr="00850A03" w:rsidRDefault="00A029F2" w:rsidP="00A029F2">
      <w:pPr>
        <w:pStyle w:val="ListParagraph"/>
        <w:numPr>
          <w:ilvl w:val="0"/>
          <w:numId w:val="1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>Manage deadwood in line with the Deadwood Management Plan.</w:t>
      </w:r>
    </w:p>
    <w:p w14:paraId="13FCB239" w14:textId="77777777" w:rsidR="00A029F2" w:rsidRPr="00A03F63" w:rsidRDefault="00A029F2" w:rsidP="00A029F2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604DFA50" w14:textId="77777777" w:rsidR="00A029F2" w:rsidRDefault="00A029F2" w:rsidP="00A029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A03F63">
        <w:rPr>
          <w:rFonts w:ascii="Arial" w:eastAsia="Times New Roman" w:hAnsi="Arial" w:cs="Times New Roman"/>
          <w:sz w:val="24"/>
          <w:szCs w:val="24"/>
          <w:lang w:eastAsia="en-GB"/>
        </w:rPr>
        <w:t xml:space="preserve">Where the main crop of larch has been prematurely harvested, facilitate native woodland expansion. Restocking of these areas is a key priority to ensure that there is no net loss of forest cover. </w:t>
      </w:r>
    </w:p>
    <w:p w14:paraId="2A88C573" w14:textId="77777777" w:rsidR="00A029F2" w:rsidRDefault="00A029F2" w:rsidP="00A029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C0BA651" w14:textId="77777777" w:rsidR="00A029F2" w:rsidRPr="00925B9A" w:rsidRDefault="00A029F2" w:rsidP="00A029F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925B9A">
        <w:rPr>
          <w:rFonts w:ascii="Arial" w:eastAsia="Times New Roman" w:hAnsi="Arial" w:cs="Arial"/>
        </w:rPr>
        <w:t xml:space="preserve">Forestry management should not cause any reduction of water quality both within on-site water features and watercourse draining off-site through good forestry practice in accordance with the latest UK Forestry Standard and relevant forestry guidance. </w:t>
      </w:r>
    </w:p>
    <w:p w14:paraId="45F84D96" w14:textId="77777777" w:rsidR="00A029F2" w:rsidRPr="00A03F63" w:rsidRDefault="00A029F2" w:rsidP="00A029F2">
      <w:pPr>
        <w:spacing w:after="0" w:line="240" w:lineRule="auto"/>
        <w:ind w:left="720"/>
        <w:contextualSpacing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61C55D5D" w14:textId="77777777" w:rsidR="00A029F2" w:rsidRPr="00A03F63" w:rsidRDefault="00A029F2" w:rsidP="00A029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A03F63">
        <w:rPr>
          <w:rFonts w:ascii="Arial" w:eastAsia="Times New Roman" w:hAnsi="Arial" w:cs="Times New Roman"/>
          <w:sz w:val="24"/>
          <w:szCs w:val="24"/>
          <w:lang w:eastAsia="en-GB"/>
        </w:rPr>
        <w:t xml:space="preserve">Maintain and enhance recreational use – [in line with the Recreation &amp; Access Management Plan]. </w:t>
      </w:r>
    </w:p>
    <w:p w14:paraId="6B9BABDF" w14:textId="77777777" w:rsidR="00A029F2" w:rsidRPr="00A03F63" w:rsidRDefault="00A029F2" w:rsidP="00A029F2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4E1D8A37" w14:textId="77777777" w:rsidR="00A029F2" w:rsidRPr="00A03F63" w:rsidRDefault="00A029F2" w:rsidP="00A029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A03F63">
        <w:rPr>
          <w:rFonts w:ascii="Arial" w:eastAsia="Times New Roman" w:hAnsi="Arial" w:cs="Times New Roman"/>
          <w:sz w:val="24"/>
          <w:szCs w:val="24"/>
          <w:lang w:eastAsia="en-GB"/>
        </w:rPr>
        <w:t>Plan the size and timing of felling coupes and restocking to avoid impacts on current and future drinking water supplies.</w:t>
      </w:r>
    </w:p>
    <w:p w14:paraId="5E4C31BA" w14:textId="77777777" w:rsidR="00A029F2" w:rsidRPr="00A03F63" w:rsidRDefault="00A029F2" w:rsidP="00A029F2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2C1C8CEE" w14:textId="77777777" w:rsidR="00A029F2" w:rsidRPr="00A03F63" w:rsidRDefault="00A029F2" w:rsidP="00A029F2">
      <w:pPr>
        <w:pStyle w:val="ListParagraph"/>
        <w:numPr>
          <w:ilvl w:val="0"/>
          <w:numId w:val="1"/>
        </w:numPr>
        <w:rPr>
          <w:rFonts w:ascii="Arial" w:eastAsia="Times New Roman" w:hAnsi="Arial"/>
          <w:b/>
        </w:rPr>
      </w:pPr>
      <w:r w:rsidRPr="00A03F63">
        <w:rPr>
          <w:rFonts w:ascii="Arial" w:eastAsia="Times New Roman" w:hAnsi="Arial"/>
        </w:rPr>
        <w:t>Identify heritage and cultural features to avoid damage</w:t>
      </w:r>
      <w:r>
        <w:rPr>
          <w:rFonts w:ascii="Arial" w:eastAsia="Times New Roman" w:hAnsi="Arial"/>
        </w:rPr>
        <w:t xml:space="preserve"> during operations</w:t>
      </w:r>
      <w:r w:rsidRPr="00A03F63">
        <w:rPr>
          <w:rFonts w:ascii="Arial" w:eastAsia="Times New Roman" w:hAnsi="Arial"/>
        </w:rPr>
        <w:t xml:space="preserve">. </w:t>
      </w:r>
    </w:p>
    <w:p w14:paraId="4FA4B3C1" w14:textId="77777777" w:rsidR="00565D55" w:rsidRDefault="00D04E4F"/>
    <w:sectPr w:rsidR="00565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F25FF"/>
    <w:multiLevelType w:val="hybridMultilevel"/>
    <w:tmpl w:val="4C8C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946"/>
    <w:multiLevelType w:val="hybridMultilevel"/>
    <w:tmpl w:val="D03C2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F2"/>
    <w:rsid w:val="00053DC6"/>
    <w:rsid w:val="00764CB1"/>
    <w:rsid w:val="00A029F2"/>
    <w:rsid w:val="00C537A2"/>
    <w:rsid w:val="00D04E4F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C1AC"/>
  <w15:chartTrackingRefBased/>
  <w15:docId w15:val="{53CA19C4-07A1-44F5-9B82-A910298C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Bullet 1,Numbered Para 1,Bullet Points,MAIN CONTENT,List Paragraph12,Bullet Style"/>
    <w:basedOn w:val="Normal"/>
    <w:link w:val="ListParagraphChar"/>
    <w:uiPriority w:val="34"/>
    <w:qFormat/>
    <w:rsid w:val="00A029F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List Paragraph1 Char,Bullet 1 Char,Numbered Para 1 Char,Bullet Points Char,MAIN CONTENT Char,List Paragraph12 Char,Bullet Style Char"/>
    <w:link w:val="ListParagraph"/>
    <w:uiPriority w:val="34"/>
    <w:qFormat/>
    <w:locked/>
    <w:rsid w:val="00A029F2"/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Phipps, Richard</dc:creator>
  <cp:keywords/>
  <dc:description/>
  <cp:lastModifiedBy>Phipps, Richard</cp:lastModifiedBy>
  <cp:revision>2</cp:revision>
  <dcterms:created xsi:type="dcterms:W3CDTF">2023-03-20T14:24:00Z</dcterms:created>
  <dcterms:modified xsi:type="dcterms:W3CDTF">2023-03-20T14:24:00Z</dcterms:modified>
</cp:coreProperties>
</file>